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/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  <w:t>AVISO DE DISPENSA ELETRÔNIC</w:t>
      </w:r>
      <w:r>
        <w:rPr>
          <w:rFonts w:cs="Arial" w:ascii="Calibri" w:hAnsi="Calibri"/>
          <w:b/>
          <w:bCs/>
          <w:color w:val="000000"/>
          <w:sz w:val="20"/>
          <w:szCs w:val="20"/>
          <w:shd w:fill="auto" w:val="clear"/>
          <w:lang w:eastAsia="en-US"/>
        </w:rPr>
        <w:t>A N</w:t>
      </w:r>
      <w:r>
        <w:rPr>
          <w:rFonts w:cs="Arial" w:ascii="Calibri" w:hAnsi="Calibri"/>
          <w:b/>
          <w:bCs/>
          <w:color w:val="000000"/>
          <w:sz w:val="20"/>
          <w:szCs w:val="20"/>
          <w:shd w:fill="auto" w:val="clear"/>
          <w:lang w:eastAsia="en-US"/>
        </w:rPr>
        <w:t xml:space="preserve">º </w:t>
      </w:r>
      <w:r>
        <w:rPr>
          <w:rFonts w:eastAsia="Times New Roman" w:cs="Arial" w:ascii="Calibri" w:hAnsi="Calibri"/>
          <w:b/>
          <w:bCs/>
          <w:color w:val="000000"/>
          <w:kern w:val="0"/>
          <w:sz w:val="20"/>
          <w:szCs w:val="20"/>
          <w:shd w:fill="auto" w:val="clear"/>
          <w:lang w:val="pt-BR" w:eastAsia="pt-BR" w:bidi="ar-SA"/>
        </w:rPr>
        <w:t>04/2022</w:t>
      </w:r>
    </w:p>
    <w:p>
      <w:pPr>
        <w:pStyle w:val="Rodap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jc w:val="center"/>
        <w:rPr>
          <w:rFonts w:ascii="Calibri" w:hAnsi="Calibri" w:cs="Arial"/>
          <w:b/>
          <w:b/>
          <w:bCs/>
          <w:color w:val="000000"/>
          <w:sz w:val="20"/>
          <w:szCs w:val="20"/>
          <w:lang w:eastAsia="en-US"/>
        </w:rPr>
      </w:pPr>
      <w:r>
        <w:rPr>
          <w:rFonts w:cs="Arial" w:ascii="Calibri" w:hAnsi="Calibri"/>
          <w:b/>
          <w:bCs/>
          <w:color w:val="000000"/>
          <w:sz w:val="20"/>
          <w:szCs w:val="20"/>
          <w:lang w:eastAsia="en-US"/>
        </w:rPr>
      </w:r>
    </w:p>
    <w:p>
      <w:pPr>
        <w:pStyle w:val="Rodap"/>
        <w:widowControl/>
        <w:shd w:val="clear" w:fill="FFFFFF"/>
        <w:tabs>
          <w:tab w:val="clear" w:pos="4819"/>
          <w:tab w:val="clear" w:pos="9638"/>
          <w:tab w:val="left" w:pos="3400" w:leader="none"/>
          <w:tab w:val="center" w:pos="4252" w:leader="none"/>
          <w:tab w:val="right" w:pos="8504" w:leader="none"/>
        </w:tabs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 w:val="false"/>
          <w:bCs w:val="false"/>
          <w:i w:val="false"/>
          <w:iCs w:val="false"/>
          <w:color w:val="000000"/>
          <w:sz w:val="20"/>
          <w:szCs w:val="20"/>
          <w:lang w:eastAsia="en-US"/>
        </w:rPr>
        <w:t>Processo Administrativo n.°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olor w:val="000000"/>
          <w:kern w:val="0"/>
          <w:sz w:val="20"/>
          <w:szCs w:val="20"/>
          <w:lang w:val="pt-BR" w:eastAsia="pt-BR" w:bidi="ar-SA"/>
        </w:rPr>
        <w:t xml:space="preserve"> 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000000"/>
          <w:spacing w:val="0"/>
          <w:kern w:val="0"/>
          <w:sz w:val="20"/>
          <w:szCs w:val="20"/>
          <w:lang w:val="pt-BR" w:eastAsia="pt-BR" w:bidi="ar-SA"/>
        </w:rPr>
        <w:t xml:space="preserve">  </w:t>
      </w:r>
      <w:r>
        <w:rPr>
          <w:rStyle w:val="LinkdaInternet"/>
          <w:rFonts w:eastAsia="Times New Roman" w:cs="Arial" w:ascii="Calibri" w:hAnsi="Calibri"/>
          <w:b w:val="false"/>
          <w:bCs w:val="false"/>
          <w:i w:val="false"/>
          <w:iCs w:val="false"/>
          <w:caps w:val="false"/>
          <w:smallCaps w:val="false"/>
          <w:color w:val="2A6099"/>
          <w:spacing w:val="0"/>
          <w:kern w:val="0"/>
          <w:sz w:val="20"/>
          <w:szCs w:val="20"/>
          <w:lang w:val="pt-BR" w:eastAsia="pt-BR" w:bidi="ar-SA"/>
        </w:rPr>
        <w:t>23186.000243/2022-36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</w:rPr>
        <w:t>ANEXO III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b/>
          <w:bCs/>
          <w:i w:val="false"/>
          <w:iCs w:val="false"/>
          <w:color w:val="000000"/>
          <w:sz w:val="26"/>
          <w:szCs w:val="26"/>
          <w:u w:val="none"/>
        </w:rPr>
        <w:t xml:space="preserve">Modelo de carta proposta 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center"/>
        <w:rPr/>
      </w:pP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(a ser anexada ao sistema quando convocado  após a fase de lances/negociação. Caso não seja possível anexar ao sistema, poderá ser </w:t>
      </w:r>
      <w:r>
        <w:rPr>
          <w:rStyle w:val="LinkdaInternet"/>
          <w:rFonts w:eastAsia="Times New Roman" w:cs="Arial" w:ascii="Calibri" w:hAnsi="Calibri"/>
          <w:i/>
          <w:iCs/>
          <w:color w:val="000000"/>
          <w:kern w:val="0"/>
          <w:sz w:val="20"/>
          <w:szCs w:val="20"/>
          <w:lang w:val="pt-BR" w:eastAsia="pt-BR" w:bidi="ar-SA"/>
        </w:rPr>
        <w:t>enviada</w:t>
      </w:r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 xml:space="preserve"> para o e-mail </w:t>
      </w:r>
      <w:hyperlink r:id="rId2">
        <w:r>
          <w:rPr>
            <w:rStyle w:val="LinkdaInternet"/>
            <w:rFonts w:ascii="Calibri" w:hAnsi="Calibri"/>
            <w:sz w:val="20"/>
            <w:szCs w:val="20"/>
          </w:rPr>
          <w:t>clc.vni@ifes.edu.br</w:t>
        </w:r>
      </w:hyperlink>
      <w:r>
        <w:rPr>
          <w:rStyle w:val="LinkdaInternet"/>
          <w:rFonts w:cs="Arial" w:ascii="Calibri" w:hAnsi="Calibri"/>
          <w:i/>
          <w:iCs/>
          <w:color w:val="000000"/>
          <w:sz w:val="20"/>
          <w:szCs w:val="20"/>
        </w:rPr>
        <w:t>)</w:t>
      </w:r>
    </w:p>
    <w:p>
      <w:pPr>
        <w:pStyle w:val="Normal"/>
        <w:widowControl/>
        <w:shd w:val="clear" w:fill="FFFFFF"/>
        <w:bidi w:val="0"/>
        <w:spacing w:lineRule="auto" w:line="276" w:before="120" w:after="120"/>
        <w:ind w:left="0" w:right="0" w:hanging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</w:r>
    </w:p>
    <w:p>
      <w:pPr>
        <w:pStyle w:val="P"/>
        <w:bidi w:val="0"/>
        <w:spacing w:before="0" w:after="240"/>
        <w:rPr>
          <w:rFonts w:ascii="Arial" w:hAnsi="Arial" w:cs="Calibri"/>
          <w:b w:val="false"/>
          <w:b w:val="false"/>
          <w:color w:val="000000"/>
          <w:sz w:val="20"/>
          <w:szCs w:val="20"/>
        </w:rPr>
      </w:pPr>
      <w:r>
        <w:rPr>
          <w:rFonts w:cs="Calibri" w:ascii="Calibri" w:hAnsi="Calibri"/>
          <w:b w:val="false"/>
          <w:color w:val="000000"/>
          <w:sz w:val="20"/>
          <w:szCs w:val="20"/>
        </w:rPr>
        <w:t>Ao Instituto Federal do Espirito Santo – Ifes</w:t>
      </w:r>
    </w:p>
    <w:p>
      <w:pPr>
        <w:pStyle w:val="Corpodotexto"/>
        <w:bidi w:val="0"/>
        <w:spacing w:before="0" w:after="240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ab/>
        <w:t>Prezados Senhores,</w:t>
      </w:r>
    </w:p>
    <w:p>
      <w:pPr>
        <w:pStyle w:val="Corpodotexto"/>
        <w:bidi w:val="0"/>
        <w:spacing w:before="0" w:after="240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Apresentamos a V.Sª, nossa proposta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 xml:space="preserve"> de preços para o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>fornecimento agulhas e fios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>, c</w:t>
      </w:r>
      <w:r>
        <w:rPr>
          <w:rFonts w:eastAsia="Times New Roman" w:cs="Calibri" w:ascii="Calibri" w:hAnsi="Calibri"/>
          <w:i w:val="false"/>
          <w:iCs w:val="false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onforme o(s) </w:t>
      </w:r>
      <w:r>
        <w:rPr>
          <w:rFonts w:eastAsia="Arial" w:cs="Calibri" w:ascii="Calibri" w:hAnsi="Calibri"/>
          <w:i w:val="false"/>
          <w:iCs w:val="false"/>
          <w:color w:val="1C1C1C"/>
          <w:sz w:val="20"/>
          <w:szCs w:val="20"/>
          <w:shd w:fill="auto" w:val="clear"/>
        </w:rPr>
        <w:t xml:space="preserve">item(s) </w:t>
      </w:r>
      <w:r>
        <w:rPr>
          <w:rFonts w:cs="Calibri" w:ascii="Calibri" w:hAnsi="Calibri"/>
          <w:color w:val="000000"/>
          <w:sz w:val="20"/>
          <w:szCs w:val="20"/>
        </w:rPr>
        <w:t>abaixo relacionado(s), nos termos do Edital e Anexos.</w:t>
      </w:r>
    </w:p>
    <w:tbl>
      <w:tblPr>
        <w:tblW w:w="9638" w:type="dxa"/>
        <w:jc w:val="left"/>
        <w:tblInd w:w="0" w:type="dxa"/>
        <w:tblCellMar>
          <w:top w:w="0" w:type="dxa"/>
          <w:left w:w="70" w:type="dxa"/>
          <w:bottom w:w="0" w:type="dxa"/>
          <w:right w:w="70" w:type="dxa"/>
        </w:tblCellMar>
      </w:tblPr>
      <w:tblGrid>
        <w:gridCol w:w="738"/>
        <w:gridCol w:w="3461"/>
        <w:gridCol w:w="1191"/>
        <w:gridCol w:w="560"/>
        <w:gridCol w:w="1025"/>
        <w:gridCol w:w="1145"/>
        <w:gridCol w:w="1517"/>
      </w:tblGrid>
      <w:tr>
        <w:trPr>
          <w:trHeight w:val="930" w:hRule="atLeas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Cabealho"/>
              <w:widowControl w:val="false"/>
              <w:tabs>
                <w:tab w:val="clear" w:pos="4252"/>
                <w:tab w:val="clear" w:pos="8504"/>
              </w:tabs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DESCRIÇÃO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Unidade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Qtd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Marca/ Modelo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VALOR UNITÁRIO (R$)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center"/>
              <w:rPr>
                <w:rFonts w:ascii="Arial" w:hAnsi="Arial" w:cs="Calibri"/>
                <w:b/>
                <w:b/>
                <w:color w:val="000000"/>
                <w:sz w:val="18"/>
                <w:szCs w:val="18"/>
              </w:rPr>
            </w:pPr>
            <w:r>
              <w:rPr>
                <w:rFonts w:cs="Calibri" w:ascii="Calibri" w:hAnsi="Calibri"/>
                <w:b/>
                <w:color w:val="000000"/>
                <w:sz w:val="20"/>
                <w:szCs w:val="20"/>
              </w:rPr>
              <w:t>VALOR TOTAL (R$)</w:t>
            </w:r>
          </w:p>
        </w:tc>
      </w:tr>
      <w:tr>
        <w:trPr>
          <w:trHeight w:val="595" w:hRule="exact"/>
        </w:trPr>
        <w:tc>
          <w:tcPr>
            <w:tcW w:w="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b w:val="false"/>
                <w:b w:val="false"/>
                <w:bCs w:val="false"/>
                <w:sz w:val="20"/>
                <w:szCs w:val="20"/>
              </w:rPr>
            </w:pPr>
            <w:r>
              <w:rPr>
                <w:rFonts w:cs="Arial" w:ascii="Calibri" w:hAnsi="Calibri"/>
                <w:b w:val="false"/>
                <w:bCs w:val="false"/>
                <w:color w:val="000000"/>
                <w:sz w:val="20"/>
                <w:szCs w:val="20"/>
                <w:shd w:fill="auto" w:val="clear"/>
              </w:rPr>
              <w:t>1</w:t>
            </w:r>
          </w:p>
        </w:tc>
        <w:tc>
          <w:tcPr>
            <w:tcW w:w="3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Calibri" w:cs="Calibri" w:ascii="Calibri" w:hAnsi="Calibri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Agulha de crochê de alumínio 4.0mm</w:t>
            </w:r>
          </w:p>
        </w:tc>
        <w:tc>
          <w:tcPr>
            <w:tcW w:w="1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 w:eastAsia="Times New Roman" w:cs="Arial"/>
                <w:color w:val="000000"/>
                <w:kern w:val="0"/>
                <w:sz w:val="20"/>
                <w:szCs w:val="20"/>
                <w:lang w:val="pt-BR" w:eastAsia="pt-BR" w:bidi="ar-SA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Und</w:t>
            </w:r>
          </w:p>
        </w:tc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eastAsia="Times New Roman" w:cs="Arial" w:ascii="Calibri" w:hAnsi="Calibri"/>
                <w:color w:val="000000"/>
                <w:kern w:val="0"/>
                <w:sz w:val="20"/>
                <w:szCs w:val="20"/>
                <w:shd w:fill="auto" w:val="clear"/>
                <w:lang w:val="pt-BR" w:eastAsia="pt-BR" w:bidi="ar-SA"/>
              </w:rPr>
              <w:t>25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</w:tr>
      <w:tr>
        <w:trPr>
          <w:trHeight w:val="850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Fio barbante 100% algodão n.6, rolo contendo aproximadamente 452m, cores variadas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Und.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6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</w:tr>
      <w:tr>
        <w:trPr>
          <w:trHeight w:val="575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3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Agulha tapeçaria em aço inoxidável nº14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Und.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</w:tr>
      <w:tr>
        <w:trPr>
          <w:trHeight w:val="513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4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Agulha tapeçaria em aço inoxidável nº16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Und.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</w:tr>
      <w:tr>
        <w:trPr>
          <w:trHeight w:val="1187" w:hRule="exact"/>
        </w:trPr>
        <w:tc>
          <w:tcPr>
            <w:tcW w:w="738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5</w:t>
            </w:r>
          </w:p>
        </w:tc>
        <w:tc>
          <w:tcPr>
            <w:tcW w:w="346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ind w:left="0" w:right="0" w:hanging="2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Fio composição 58% algodão, 42% acrílico, Rolo contendo aproximadamente 50 gramas,  Cores variadas</w:t>
            </w:r>
          </w:p>
        </w:tc>
        <w:tc>
          <w:tcPr>
            <w:tcW w:w="1191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Und.</w:t>
            </w:r>
          </w:p>
        </w:tc>
        <w:tc>
          <w:tcPr>
            <w:tcW w:w="560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76" w:before="0" w:after="0"/>
              <w:jc w:val="center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</w:rPr>
              <w:t>25</w:t>
            </w:r>
          </w:p>
        </w:tc>
        <w:tc>
          <w:tcPr>
            <w:tcW w:w="102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145" w:type="dxa"/>
            <w:tcBorders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  <w:tc>
          <w:tcPr>
            <w:tcW w:w="151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Calibri" w:hAnsi="Calibri"/>
                <w:sz w:val="20"/>
                <w:szCs w:val="20"/>
                <w:highlight w:val="yellow"/>
              </w:rPr>
            </w:pPr>
            <w:r>
              <w:rPr>
                <w:rFonts w:ascii="Calibri" w:hAnsi="Calibri"/>
                <w:sz w:val="20"/>
                <w:szCs w:val="20"/>
                <w:highlight w:val="yellow"/>
              </w:rPr>
            </w:r>
          </w:p>
        </w:tc>
      </w:tr>
      <w:tr>
        <w:trPr>
          <w:trHeight w:val="283" w:hRule="exact"/>
        </w:trPr>
        <w:tc>
          <w:tcPr>
            <w:tcW w:w="697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auto" w:val="clear"/>
            <w:vAlign w:val="cente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Valor Global</w:t>
            </w:r>
          </w:p>
        </w:tc>
        <w:tc>
          <w:tcPr>
            <w:tcW w:w="26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>R$</w:t>
            </w:r>
          </w:p>
        </w:tc>
      </w:tr>
      <w:tr>
        <w:trPr>
          <w:trHeight w:val="283" w:hRule="exact"/>
        </w:trPr>
        <w:tc>
          <w:tcPr>
            <w:tcW w:w="9637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auto" w:val="clear"/>
          </w:tcPr>
          <w:p>
            <w:pPr>
              <w:pStyle w:val="Normal"/>
              <w:widowControl w:val="false"/>
              <w:bidi w:val="0"/>
              <w:snapToGrid w:val="false"/>
              <w:spacing w:before="0" w:after="0"/>
              <w:ind w:left="0" w:right="0" w:hanging="0"/>
              <w:jc w:val="both"/>
              <w:rPr>
                <w:rFonts w:ascii="Arial" w:hAnsi="Arial" w:cs="Calibri"/>
                <w:color w:val="000000"/>
                <w:sz w:val="20"/>
                <w:szCs w:val="20"/>
              </w:rPr>
            </w:pPr>
            <w:r>
              <w:rPr>
                <w:rFonts w:cs="Calibri" w:ascii="Calibri" w:hAnsi="Calibri"/>
                <w:color w:val="000000"/>
                <w:sz w:val="20"/>
                <w:szCs w:val="20"/>
              </w:rPr>
              <w:t xml:space="preserve">Valor global por extenso: </w:t>
            </w:r>
          </w:p>
        </w:tc>
      </w:tr>
    </w:tbl>
    <w:p>
      <w:pPr>
        <w:pStyle w:val="Normal"/>
        <w:suppressAutoHyphens w:val="false"/>
        <w:bidi w:val="0"/>
        <w:jc w:val="left"/>
        <w:rPr>
          <w:rFonts w:ascii="Calibri" w:hAnsi="Calibri" w:cs="Calibri"/>
          <w:sz w:val="20"/>
          <w:szCs w:val="20"/>
        </w:rPr>
      </w:pPr>
      <w:r>
        <w:rPr>
          <w:rFonts w:cs="Calibri" w:ascii="Calibri" w:hAnsi="Calibri"/>
          <w:sz w:val="20"/>
          <w:szCs w:val="20"/>
        </w:rPr>
      </w:r>
    </w:p>
    <w:p>
      <w:pPr>
        <w:pStyle w:val="Normal"/>
        <w:suppressAutoHyphens w:val="false"/>
        <w:bidi w:val="0"/>
        <w:jc w:val="both"/>
        <w:rPr/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Tendo examinado o 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lang w:val="pt-BR" w:eastAsia="pt-BR" w:bidi="ar-SA"/>
        </w:rPr>
        <w:t>Aviso de Dispensa Eletrônica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nº</w:t>
      </w:r>
      <w:r>
        <w:rPr>
          <w:rFonts w:eastAsia="Times New Roman" w:cs="Calibri" w:ascii="Calibri" w:hAnsi="Calibri"/>
          <w:color w:val="000000"/>
          <w:kern w:val="0"/>
          <w:sz w:val="20"/>
          <w:szCs w:val="20"/>
          <w:shd w:fill="auto" w:val="clear"/>
          <w:lang w:val="pt-BR" w:eastAsia="pt-BR" w:bidi="ar-SA"/>
        </w:rPr>
        <w:t xml:space="preserve"> 04/2022</w:t>
      </w:r>
      <w:r>
        <w:rPr>
          <w:rFonts w:cs="Calibri" w:ascii="Calibri" w:hAnsi="Calibri"/>
          <w:color w:val="000000"/>
          <w:sz w:val="20"/>
          <w:szCs w:val="20"/>
          <w:shd w:fill="auto" w:val="clear"/>
          <w:lang w:eastAsia="pt-BR" w:bidi="ar-SA"/>
        </w:rPr>
        <w:t xml:space="preserve"> e seus Anexos, apresentamos a presente Proposta de Preços, cujo(s) valor(es) unitário e global por item encontram-se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 descritos acima, já inclusos todos os custos operacionais, encargos previdenciários, trabalhistas, tributários, comerciais e quaisquer outros que incidam direta ou indiretamente no fornecimento dos bens., nada mais sendo lícito pleitear a esse título. Outrossim, declaramos que caso nossa Proposta de Preços seja aceita, comprometemo-nos em:</w:t>
      </w:r>
    </w:p>
    <w:p>
      <w:pPr>
        <w:pStyle w:val="Normal"/>
        <w:suppressAutoHyphens w:val="false"/>
        <w:bidi w:val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a)</w:t>
      </w:r>
      <w:r>
        <w:rPr>
          <w:rFonts w:cs="Calibri" w:ascii="Calibri" w:hAnsi="Calibri"/>
          <w:b/>
          <w:bCs/>
          <w:color w:val="000000"/>
          <w:sz w:val="20"/>
          <w:szCs w:val="20"/>
          <w:lang w:eastAsia="pt-BR" w:bidi="ar-SA"/>
        </w:rPr>
        <w:t xml:space="preserve"> </w:t>
      </w:r>
      <w:r>
        <w:rPr>
          <w:rFonts w:eastAsia="Times New Roman" w:cs="Calibri" w:ascii="Calibri" w:hAnsi="Calibri"/>
          <w:b w:val="false"/>
          <w:bCs w:val="false"/>
          <w:color w:val="000000"/>
          <w:kern w:val="0"/>
          <w:sz w:val="20"/>
          <w:szCs w:val="20"/>
          <w:lang w:val="pt-BR" w:eastAsia="pt-BR" w:bidi="ar-SA"/>
        </w:rPr>
        <w:t>Aceitar a Nota de Empenho</w:t>
      </w:r>
      <w:r>
        <w:rPr>
          <w:rFonts w:cs="Calibri" w:ascii="Calibri" w:hAnsi="Calibri"/>
          <w:b w:val="false"/>
          <w:bCs w:val="false"/>
          <w:color w:val="000000"/>
          <w:sz w:val="20"/>
          <w:szCs w:val="20"/>
          <w:lang w:eastAsia="pt-BR" w:bidi="ar-SA"/>
        </w:rPr>
        <w:t xml:space="preserve"> 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 prazo de 5 (cinco) dias úteis após o seu recebimento.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/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 xml:space="preserve">b) Fornecer o objeto deste certame, no prazo máximo de 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>10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(</w:t>
      </w:r>
      <w:r>
        <w:rPr>
          <w:rFonts w:eastAsia="NSimSun" w:cs="Calibri" w:ascii="Calibri" w:hAnsi="Calibri"/>
          <w:b/>
          <w:bCs/>
          <w:color w:val="000000"/>
          <w:kern w:val="2"/>
          <w:sz w:val="20"/>
          <w:szCs w:val="20"/>
          <w:shd w:fill="auto" w:val="clear"/>
          <w:lang w:val="pt-BR" w:eastAsia="pt-BR" w:bidi="ar-SA"/>
        </w:rPr>
        <w:t>dez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>) dias corridos</w:t>
      </w: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, em estrita observância das condições estabelecidas no termo de referência a contar do recebimento da Nota de Empenho.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lang w:eastAsia="pt-BR" w:bidi="ar-SA"/>
        </w:rPr>
      </w:pPr>
      <w:r>
        <w:rPr>
          <w:rFonts w:cs="Calibri" w:ascii="Calibri" w:hAnsi="Calibri"/>
          <w:color w:val="00000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c) Emitir e entregar a nota fiscal, para que após a entrega e aceite do(s) produto(s) seja efetuado o respectivo pagamento;</w:t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tabs>
          <w:tab w:val="clear" w:pos="709"/>
          <w:tab w:val="left" w:pos="1135" w:leader="none"/>
        </w:tabs>
        <w:suppressAutoHyphens w:val="false"/>
        <w:bidi w:val="0"/>
        <w:ind w:left="709" w:right="0" w:hanging="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d) Manter a validade desta Proposta de Preços pelo período mínimo de</w:t>
      </w:r>
      <w:r>
        <w:rPr>
          <w:rFonts w:cs="Calibri" w:ascii="Calibri" w:hAnsi="Calibri"/>
          <w:b/>
          <w:bCs/>
          <w:color w:val="000000"/>
          <w:sz w:val="20"/>
          <w:szCs w:val="20"/>
          <w:shd w:fill="auto" w:val="clear"/>
          <w:lang w:eastAsia="pt-BR" w:bidi="ar-SA"/>
        </w:rPr>
        <w:t xml:space="preserve"> 60 dias.</w:t>
      </w:r>
    </w:p>
    <w:p>
      <w:pPr>
        <w:pStyle w:val="Normal"/>
        <w:tabs>
          <w:tab w:val="clear" w:pos="709"/>
          <w:tab w:val="left" w:pos="852" w:leader="none"/>
        </w:tabs>
        <w:suppressAutoHyphens w:val="false"/>
        <w:bidi w:val="0"/>
        <w:ind w:left="426" w:right="0" w:hanging="0"/>
        <w:jc w:val="both"/>
        <w:rPr>
          <w:rFonts w:ascii="Calibri" w:hAnsi="Calibri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Declaramos </w:t>
      </w:r>
      <w:r>
        <w:rPr>
          <w:rFonts w:eastAsia="Calibri" w:cs="Calibri" w:ascii="Calibri" w:hAnsi="Calibri"/>
          <w:color w:val="000000"/>
          <w:sz w:val="20"/>
          <w:szCs w:val="20"/>
        </w:rPr>
        <w:t xml:space="preserve">que o(s) equipamento(s) a ser(em) entregue(s) estará(rão) em conformidade com o </w:t>
      </w:r>
      <w:r>
        <w:rPr>
          <w:rFonts w:eastAsia="Calibri" w:cs="Calibri" w:ascii="Calibri" w:hAnsi="Calibri"/>
          <w:color w:val="000000"/>
          <w:kern w:val="0"/>
          <w:sz w:val="20"/>
          <w:szCs w:val="20"/>
          <w:lang w:val="pt-BR" w:eastAsia="pt-BR" w:bidi="ar-SA"/>
        </w:rPr>
        <w:t>Termo de Referência.</w:t>
      </w:r>
    </w:p>
    <w:p>
      <w:pPr>
        <w:pStyle w:val="Normal"/>
        <w:bidi w:val="0"/>
        <w:spacing w:before="0" w:after="240"/>
        <w:jc w:val="both"/>
        <w:rPr>
          <w:rFonts w:ascii="Calibri" w:hAnsi="Calibri"/>
        </w:rPr>
      </w:pPr>
      <w:r>
        <w:rPr>
          <w:rFonts w:cs="Calibri" w:ascii="Calibri" w:hAnsi="Calibri"/>
          <w:color w:val="000000"/>
          <w:sz w:val="20"/>
          <w:szCs w:val="20"/>
        </w:rPr>
        <w:t>Declaramos,</w:t>
      </w:r>
      <w:r>
        <w:rPr>
          <w:rFonts w:cs="Calibri" w:ascii="Calibri" w:hAnsi="Calibri"/>
          <w:sz w:val="20"/>
          <w:szCs w:val="20"/>
          <w:lang w:eastAsia="pt-BR"/>
        </w:rPr>
        <w:t xml:space="preserve"> sob as penas da Lei nº 6.938/1981, que atendemos aos critérios de qualidade ambiental e sustentabilidade socioambiental, respeitando as normas de proteção do meio ambiente, estando ciente da obrigatoriedade do cumprimento integral ao que estabelece o art. 6º e seus incisos, da Instrução Normativa nº 01, de 19 de janeiro de 2010, do Ministério do Planejamento, Orçamento e Gestão (MPOG).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Local e data, _______________________, ___/________/______</w:t>
      </w:r>
    </w:p>
    <w:p>
      <w:pPr>
        <w:pStyle w:val="Normal"/>
        <w:suppressAutoHyphens w:val="false"/>
        <w:bidi w:val="0"/>
        <w:spacing w:lineRule="auto" w:line="360"/>
        <w:jc w:val="right"/>
        <w:rPr>
          <w:rFonts w:ascii="Calibri" w:hAnsi="Calibri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</w:r>
    </w:p>
    <w:p>
      <w:pPr>
        <w:pStyle w:val="Normal"/>
        <w:suppressAutoHyphens w:val="false"/>
        <w:bidi w:val="0"/>
        <w:spacing w:lineRule="auto" w:line="36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__________________________________________________________</w:t>
      </w:r>
    </w:p>
    <w:p>
      <w:pPr>
        <w:pStyle w:val="Normal"/>
        <w:bidi w:val="0"/>
        <w:spacing w:lineRule="auto" w:line="360" w:before="0" w:after="240"/>
        <w:jc w:val="center"/>
        <w:rPr>
          <w:rFonts w:ascii="Arial" w:hAnsi="Arial" w:cs="Calibri"/>
          <w:color w:val="00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000000"/>
          <w:sz w:val="20"/>
          <w:szCs w:val="20"/>
          <w:lang w:eastAsia="pt-BR" w:bidi="ar-SA"/>
        </w:rPr>
        <w:t>Nome, CPF e assinatura do responsável legal da empresa – CNPJ</w:t>
      </w:r>
    </w:p>
    <w:p>
      <w:pPr>
        <w:pStyle w:val="Normal"/>
        <w:bidi w:val="0"/>
        <w:jc w:val="left"/>
        <w:rPr>
          <w:rFonts w:ascii="Arial" w:hAnsi="Arial" w:eastAsia="Helvetica;Arial" w:cs="Calibri"/>
          <w:b/>
          <w:b/>
          <w:bCs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b/>
          <w:bCs/>
          <w:i/>
          <w:iCs/>
          <w:color w:val="FF0000"/>
          <w:sz w:val="20"/>
          <w:szCs w:val="20"/>
          <w:lang w:eastAsia="pt-BR" w:bidi="ar-SA"/>
        </w:rPr>
        <w:t>Observações:</w:t>
      </w:r>
    </w:p>
    <w:p>
      <w:pPr>
        <w:pStyle w:val="Normal"/>
        <w:bidi w:val="0"/>
        <w:jc w:val="left"/>
        <w:rPr>
          <w:rFonts w:ascii="Arial" w:hAnsi="Arial" w:eastAsia="Helvetica;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eastAsia="Helvetica;Arial" w:cs="Calibri" w:ascii="Calibri" w:hAnsi="Calibri"/>
          <w:i/>
          <w:iCs/>
          <w:color w:val="FF0000"/>
          <w:sz w:val="20"/>
          <w:szCs w:val="20"/>
          <w:lang w:eastAsia="pt-BR" w:bidi="ar-SA"/>
        </w:rPr>
        <w:t>1. Emitir em papel que identifique a licitante</w:t>
      </w:r>
    </w:p>
    <w:p>
      <w:pPr>
        <w:pStyle w:val="Normal"/>
        <w:bidi w:val="0"/>
        <w:jc w:val="left"/>
        <w:rPr>
          <w:rFonts w:ascii="Arial" w:hAnsi="Arial" w:cs="Calibri"/>
          <w:i/>
          <w:i/>
          <w:iCs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i/>
          <w:iCs/>
          <w:color w:val="FF0000"/>
          <w:sz w:val="20"/>
          <w:szCs w:val="20"/>
          <w:lang w:eastAsia="pt-BR" w:bidi="ar-SA"/>
        </w:rPr>
        <w:t>2. Esse documento deve ser assinado eletronicamente ou impresso, assinado e digitalizado.</w:t>
      </w:r>
    </w:p>
    <w:p>
      <w:pPr>
        <w:pStyle w:val="Normal"/>
        <w:bidi w:val="0"/>
        <w:jc w:val="center"/>
        <w:rPr>
          <w:rFonts w:ascii="Calibri" w:hAnsi="Calibri" w:cs="Calibri"/>
          <w:color w:val="FF0000"/>
          <w:sz w:val="20"/>
          <w:szCs w:val="20"/>
          <w:lang w:eastAsia="pt-BR" w:bidi="ar-SA"/>
        </w:rPr>
      </w:pPr>
      <w:r>
        <w:rPr>
          <w:rFonts w:cs="Calibri" w:ascii="Calibri" w:hAnsi="Calibri"/>
          <w:color w:val="FF0000"/>
          <w:sz w:val="20"/>
          <w:szCs w:val="20"/>
          <w:lang w:eastAsia="pt-BR" w:bidi="ar-SA"/>
        </w:rPr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Após cumpridas nossas obrigações, e para fins de posterior pagamento, fornecemos os seguintes dados:</w:t>
      </w:r>
    </w:p>
    <w:p>
      <w:pPr>
        <w:pStyle w:val="Corpodotexto"/>
        <w:bidi w:val="0"/>
        <w:spacing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1. Dados da Empresa: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Razão Social: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CNPJ/MF: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Endereço: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Cidade/UF: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CEP: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Tel./Fax: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E-mail: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>Banco: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>
          <w:rFonts w:ascii="Arial" w:hAnsi="Arial" w:cs="Calibri"/>
          <w:color w:val="000000"/>
          <w:sz w:val="20"/>
          <w:szCs w:val="20"/>
        </w:rPr>
      </w:pPr>
      <w:r>
        <w:rPr>
          <w:rFonts w:cs="Calibri" w:ascii="Calibri" w:hAnsi="Calibri"/>
          <w:color w:val="000000"/>
          <w:sz w:val="20"/>
          <w:szCs w:val="20"/>
        </w:rPr>
        <w:t xml:space="preserve">Agência: </w:t>
      </w:r>
    </w:p>
    <w:p>
      <w:pPr>
        <w:pStyle w:val="Corpodotexto"/>
        <w:numPr>
          <w:ilvl w:val="0"/>
          <w:numId w:val="1"/>
        </w:numPr>
        <w:bidi w:val="0"/>
        <w:spacing w:lineRule="auto" w:line="240" w:before="113" w:after="113"/>
        <w:jc w:val="both"/>
        <w:rPr/>
      </w:pPr>
      <w:r>
        <w:rPr>
          <w:rFonts w:cs="Calibri" w:ascii="Calibri" w:hAnsi="Calibri"/>
          <w:color w:val="000000"/>
          <w:sz w:val="20"/>
          <w:szCs w:val="20"/>
        </w:rPr>
        <w:t>Conta: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alibri">
    <w:charset w:val="00"/>
    <w:family w:val="roman"/>
    <w:pitch w:val="variable"/>
  </w:font>
  <w:font w:name="Arial">
    <w:charset w:val="00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sz w:val="20"/>
        <w:rFonts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20"/>
  <w:defaultTabStop w:val="709"/>
  <w:autoHyphenation w:val="fals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0"/>
        <w:szCs w:val="24"/>
        <w:lang w:val="pt-BR" w:eastAsia="zh-CN" w:bidi="hi-IN"/>
      </w:rPr>
    </w:rPrDefault>
    <w:pPrDefault>
      <w:pPr/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character" w:styleId="LinkdaInternet">
    <w:name w:val="Link da Internet"/>
    <w:rPr>
      <w:color w:val="000080"/>
      <w:u w:val="single"/>
    </w:rPr>
  </w:style>
  <w:style w:type="character" w:styleId="Linkdainternetvisitado">
    <w:name w:val="Link da internet visitado"/>
    <w:rPr>
      <w:color w:val="800000"/>
      <w:u w:val="single"/>
      <w:lang w:val="zxx" w:eastAsia="zxx" w:bidi="zxx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P">
    <w:name w:val="P"/>
    <w:basedOn w:val="Normal"/>
    <w:qFormat/>
    <w:pPr>
      <w:suppressAutoHyphens w:val="true"/>
      <w:jc w:val="both"/>
    </w:pPr>
    <w:rPr>
      <w:b/>
      <w:sz w:val="24"/>
    </w:rPr>
  </w:style>
  <w:style w:type="paragraph" w:styleId="CabealhoeRodap">
    <w:name w:val="Cabeçalho e Rodapé"/>
    <w:basedOn w:val="Normal"/>
    <w:qFormat/>
    <w:pPr>
      <w:suppressLineNumbers/>
      <w:tabs>
        <w:tab w:val="clear" w:pos="709"/>
        <w:tab w:val="center" w:pos="4819" w:leader="none"/>
        <w:tab w:val="right" w:pos="9638" w:leader="none"/>
      </w:tabs>
    </w:pPr>
    <w:rPr/>
  </w:style>
  <w:style w:type="paragraph" w:styleId="Cabealho">
    <w:name w:val="Header"/>
    <w:basedOn w:val="Normal"/>
    <w:pPr>
      <w:tabs>
        <w:tab w:val="clear" w:pos="709"/>
        <w:tab w:val="center" w:pos="4252" w:leader="none"/>
        <w:tab w:val="right" w:pos="8504" w:leader="none"/>
      </w:tabs>
    </w:pPr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Rodap">
    <w:name w:val="Footer"/>
    <w:basedOn w:val="CabealhoeRodap"/>
    <w:pPr>
      <w:suppressLineNumbers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clc.vni@ifes.edu.br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169</TotalTime>
  <Application>LibreOffice/6.3.6.2$Windows_X86_64 LibreOffice_project/2196df99b074d8a661f4036fca8fa0cbfa33a497</Application>
  <Pages>2</Pages>
  <Words>458</Words>
  <Characters>2598</Characters>
  <CharactersWithSpaces>2994</CharactersWithSpaces>
  <Paragraphs>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2021-11-24T14:08:15Z</dcterms:created>
  <dc:creator/>
  <dc:description/>
  <dc:language>pt-BR</dc:language>
  <cp:lastModifiedBy/>
  <dcterms:modified xsi:type="dcterms:W3CDTF">2022-03-15T08:51:14Z</dcterms:modified>
  <cp:revision>14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</Properties>
</file>